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2769" w14:textId="3BBB7BDF" w:rsidR="001A4CEA" w:rsidRPr="004E31E0" w:rsidRDefault="007E4B41">
      <w:pPr>
        <w:pStyle w:val="Sinespaciado"/>
        <w:jc w:val="right"/>
        <w:rPr>
          <w:rStyle w:val="apple-converted-space"/>
          <w:rFonts w:ascii="Arial" w:eastAsia="Arial" w:hAnsi="Arial" w:cs="Arial"/>
          <w:color w:val="auto"/>
          <w:sz w:val="20"/>
          <w:szCs w:val="20"/>
        </w:rPr>
      </w:pPr>
      <w:r w:rsidRPr="004E31E0">
        <w:rPr>
          <w:rStyle w:val="apple-converted-space"/>
          <w:rFonts w:ascii="Arial" w:hAnsi="Arial"/>
          <w:color w:val="auto"/>
          <w:sz w:val="20"/>
          <w:szCs w:val="20"/>
        </w:rPr>
        <w:t>Boletín Informativo No.</w:t>
      </w:r>
      <w:r w:rsidR="00D51EC7">
        <w:rPr>
          <w:rStyle w:val="apple-converted-space"/>
          <w:rFonts w:ascii="Arial" w:hAnsi="Arial"/>
          <w:color w:val="auto"/>
          <w:sz w:val="20"/>
          <w:szCs w:val="20"/>
        </w:rPr>
        <w:t xml:space="preserve"> 56</w:t>
      </w:r>
    </w:p>
    <w:p w14:paraId="2D63B97E" w14:textId="77777777" w:rsidR="001A4CEA" w:rsidRPr="004E31E0" w:rsidRDefault="007E4B41">
      <w:pPr>
        <w:pStyle w:val="Sinespaciado"/>
        <w:jc w:val="right"/>
        <w:rPr>
          <w:rStyle w:val="apple-converted-space"/>
          <w:rFonts w:ascii="Arial" w:eastAsia="Arial" w:hAnsi="Arial" w:cs="Arial"/>
          <w:color w:val="auto"/>
          <w:sz w:val="20"/>
          <w:szCs w:val="20"/>
        </w:rPr>
      </w:pPr>
      <w:r w:rsidRPr="004E31E0">
        <w:rPr>
          <w:rStyle w:val="apple-converted-space"/>
          <w:rFonts w:ascii="Arial" w:hAnsi="Arial"/>
          <w:color w:val="auto"/>
          <w:sz w:val="20"/>
          <w:szCs w:val="20"/>
        </w:rPr>
        <w:t>Wendy Aceves</w:t>
      </w:r>
      <w:r w:rsidR="007E76C0">
        <w:rPr>
          <w:rStyle w:val="apple-converted-space"/>
          <w:rFonts w:ascii="Arial" w:hAnsi="Arial"/>
          <w:color w:val="auto"/>
          <w:sz w:val="20"/>
          <w:szCs w:val="20"/>
        </w:rPr>
        <w:t xml:space="preserve"> </w:t>
      </w:r>
    </w:p>
    <w:p w14:paraId="65CFE226" w14:textId="77777777" w:rsidR="001A4CEA" w:rsidRPr="004E31E0" w:rsidRDefault="002C7735">
      <w:pPr>
        <w:pStyle w:val="Sinespaciado"/>
        <w:jc w:val="right"/>
        <w:rPr>
          <w:rStyle w:val="apple-converted-space"/>
          <w:rFonts w:ascii="Arial" w:eastAsia="Arial" w:hAnsi="Arial" w:cs="Arial"/>
          <w:color w:val="auto"/>
          <w:sz w:val="20"/>
          <w:szCs w:val="20"/>
        </w:rPr>
      </w:pPr>
      <w:r>
        <w:rPr>
          <w:rStyle w:val="apple-converted-space"/>
          <w:rFonts w:ascii="Arial" w:hAnsi="Arial"/>
          <w:color w:val="auto"/>
          <w:sz w:val="20"/>
          <w:szCs w:val="20"/>
        </w:rPr>
        <w:t>Miércoles 15</w:t>
      </w:r>
      <w:r w:rsidR="003704F2" w:rsidRPr="004E31E0">
        <w:rPr>
          <w:rStyle w:val="apple-converted-space"/>
          <w:rFonts w:ascii="Arial" w:hAnsi="Arial"/>
          <w:color w:val="auto"/>
          <w:sz w:val="20"/>
          <w:szCs w:val="20"/>
        </w:rPr>
        <w:t xml:space="preserve"> de </w:t>
      </w:r>
      <w:r w:rsidR="009B10AC" w:rsidRPr="004E31E0">
        <w:rPr>
          <w:rStyle w:val="apple-converted-space"/>
          <w:rFonts w:ascii="Arial" w:hAnsi="Arial"/>
          <w:color w:val="auto"/>
          <w:sz w:val="20"/>
          <w:szCs w:val="20"/>
        </w:rPr>
        <w:t>febrero</w:t>
      </w:r>
      <w:r w:rsidR="003704F2" w:rsidRPr="004E31E0">
        <w:rPr>
          <w:rStyle w:val="apple-converted-space"/>
          <w:rFonts w:ascii="Arial" w:hAnsi="Arial"/>
          <w:color w:val="auto"/>
          <w:sz w:val="20"/>
          <w:szCs w:val="20"/>
        </w:rPr>
        <w:t xml:space="preserve"> de 2017</w:t>
      </w:r>
    </w:p>
    <w:p w14:paraId="7323C1AA" w14:textId="77777777" w:rsidR="001A4CEA" w:rsidRPr="004E31E0" w:rsidRDefault="003704F2">
      <w:pPr>
        <w:pStyle w:val="Sinespaciado"/>
        <w:jc w:val="right"/>
        <w:rPr>
          <w:rStyle w:val="apple-converted-space"/>
          <w:rFonts w:ascii="Arial" w:eastAsia="Arial" w:hAnsi="Arial" w:cs="Arial"/>
          <w:color w:val="auto"/>
          <w:sz w:val="20"/>
          <w:szCs w:val="20"/>
        </w:rPr>
      </w:pPr>
      <w:r w:rsidRPr="004E31E0">
        <w:rPr>
          <w:rStyle w:val="apple-converted-space"/>
          <w:rFonts w:ascii="Arial" w:hAnsi="Arial"/>
          <w:color w:val="auto"/>
          <w:sz w:val="20"/>
          <w:szCs w:val="20"/>
        </w:rPr>
        <w:t>Guadalajara</w:t>
      </w:r>
      <w:r w:rsidR="007E4B41" w:rsidRPr="004E31E0">
        <w:rPr>
          <w:rStyle w:val="apple-converted-space"/>
          <w:rFonts w:ascii="Arial" w:hAnsi="Arial"/>
          <w:color w:val="auto"/>
          <w:sz w:val="20"/>
          <w:szCs w:val="20"/>
        </w:rPr>
        <w:t>, Jalisco</w:t>
      </w:r>
    </w:p>
    <w:p w14:paraId="3DC98C3F" w14:textId="6FDFCF4D" w:rsidR="001A4CEA" w:rsidRDefault="007E4B41" w:rsidP="002C7735">
      <w:pPr>
        <w:pStyle w:val="Sinespaciado"/>
        <w:jc w:val="right"/>
        <w:rPr>
          <w:rStyle w:val="apple-converted-space"/>
          <w:rFonts w:ascii="Arial" w:hAnsi="Arial"/>
          <w:color w:val="auto"/>
          <w:sz w:val="20"/>
          <w:szCs w:val="20"/>
        </w:rPr>
      </w:pPr>
      <w:r w:rsidRPr="004E31E0">
        <w:rPr>
          <w:rStyle w:val="apple-converted-space"/>
          <w:rFonts w:ascii="Arial" w:hAnsi="Arial"/>
          <w:color w:val="auto"/>
          <w:sz w:val="20"/>
          <w:szCs w:val="20"/>
        </w:rPr>
        <w:t>Fotografía:</w:t>
      </w:r>
      <w:r w:rsidR="00D51EC7">
        <w:rPr>
          <w:rStyle w:val="apple-converted-space"/>
          <w:rFonts w:ascii="Arial" w:hAnsi="Arial"/>
          <w:color w:val="auto"/>
          <w:sz w:val="20"/>
          <w:szCs w:val="20"/>
        </w:rPr>
        <w:t xml:space="preserve"> Jonatan Orozco</w:t>
      </w:r>
    </w:p>
    <w:p w14:paraId="228BFFC4" w14:textId="77777777" w:rsidR="00D51EC7" w:rsidRPr="004E31E0" w:rsidRDefault="00D51EC7" w:rsidP="002C7735">
      <w:pPr>
        <w:pStyle w:val="Sinespaciado"/>
        <w:jc w:val="right"/>
        <w:rPr>
          <w:rFonts w:ascii="Arial" w:eastAsia="Arial" w:hAnsi="Arial" w:cs="Arial"/>
          <w:color w:val="auto"/>
          <w:sz w:val="24"/>
          <w:szCs w:val="24"/>
        </w:rPr>
      </w:pPr>
    </w:p>
    <w:p w14:paraId="78161F88" w14:textId="28DB6118" w:rsidR="002C7735" w:rsidRDefault="002C7735" w:rsidP="002C7735">
      <w:pPr>
        <w:spacing w:before="240" w:line="360" w:lineRule="auto"/>
        <w:jc w:val="center"/>
        <w:rPr>
          <w:rFonts w:ascii="Arial" w:hAnsi="Arial" w:cs="Arial"/>
          <w:b/>
        </w:rPr>
      </w:pPr>
      <w:r w:rsidRPr="001D6E43">
        <w:rPr>
          <w:rFonts w:ascii="Arial" w:hAnsi="Arial" w:cs="Arial"/>
          <w:b/>
        </w:rPr>
        <w:t xml:space="preserve">Fortalece SEMS su </w:t>
      </w:r>
      <w:r w:rsidR="00E0551B">
        <w:rPr>
          <w:rFonts w:ascii="Arial" w:hAnsi="Arial" w:cs="Arial"/>
          <w:b/>
        </w:rPr>
        <w:t>r</w:t>
      </w:r>
      <w:r w:rsidRPr="001D6E43">
        <w:rPr>
          <w:rFonts w:ascii="Arial" w:hAnsi="Arial" w:cs="Arial"/>
          <w:b/>
        </w:rPr>
        <w:t>ed inalámbrica</w:t>
      </w:r>
    </w:p>
    <w:p w14:paraId="03C48BA9" w14:textId="03289A95" w:rsidR="002C7735" w:rsidRDefault="002C7735" w:rsidP="002C7735">
      <w:pPr>
        <w:spacing w:before="240" w:line="360" w:lineRule="auto"/>
        <w:jc w:val="center"/>
        <w:rPr>
          <w:rFonts w:ascii="Arial" w:hAnsi="Arial" w:cs="Arial"/>
        </w:rPr>
      </w:pPr>
      <w:r>
        <w:rPr>
          <w:rFonts w:ascii="Arial" w:hAnsi="Arial" w:cs="Arial"/>
        </w:rPr>
        <w:t xml:space="preserve">Durante </w:t>
      </w:r>
      <w:r w:rsidRPr="0004559B">
        <w:rPr>
          <w:rFonts w:ascii="Arial" w:hAnsi="Arial" w:cs="Arial"/>
        </w:rPr>
        <w:t>2016</w:t>
      </w:r>
      <w:r w:rsidR="00634BBB" w:rsidRPr="0004559B">
        <w:rPr>
          <w:rFonts w:ascii="Arial" w:hAnsi="Arial" w:cs="Arial"/>
        </w:rPr>
        <w:t xml:space="preserve"> se</w:t>
      </w:r>
      <w:r w:rsidRPr="0004559B">
        <w:rPr>
          <w:rFonts w:ascii="Arial" w:hAnsi="Arial" w:cs="Arial"/>
        </w:rPr>
        <w:t xml:space="preserve"> </w:t>
      </w:r>
      <w:r w:rsidR="00AD0421" w:rsidRPr="0004559B">
        <w:rPr>
          <w:rFonts w:ascii="Arial" w:hAnsi="Arial" w:cs="Arial"/>
        </w:rPr>
        <w:t>adquirieron</w:t>
      </w:r>
      <w:r w:rsidRPr="0004559B">
        <w:rPr>
          <w:rFonts w:ascii="Arial" w:hAnsi="Arial" w:cs="Arial"/>
        </w:rPr>
        <w:t xml:space="preserve"> </w:t>
      </w:r>
      <w:r w:rsidRPr="0004559B">
        <w:rPr>
          <w:rFonts w:ascii="Arial" w:hAnsi="Arial" w:cs="Arial"/>
          <w:lang w:val="es-ES_tradnl"/>
        </w:rPr>
        <w:t>84 punt</w:t>
      </w:r>
      <w:r w:rsidRPr="00C01DC9">
        <w:rPr>
          <w:rFonts w:ascii="Arial" w:hAnsi="Arial" w:cs="Arial"/>
          <w:lang w:val="es-ES_tradnl"/>
        </w:rPr>
        <w:t>os de acceso para las 42 preparatorias regionales sede</w:t>
      </w:r>
    </w:p>
    <w:p w14:paraId="262E9190" w14:textId="16990759" w:rsidR="002C7735" w:rsidRPr="00C01DC9" w:rsidRDefault="00DD0D40" w:rsidP="002C7735">
      <w:pPr>
        <w:spacing w:before="240" w:line="360" w:lineRule="auto"/>
        <w:jc w:val="both"/>
        <w:rPr>
          <w:rFonts w:ascii="Arial" w:hAnsi="Arial" w:cs="Arial"/>
        </w:rPr>
      </w:pPr>
      <w:r>
        <w:rPr>
          <w:rFonts w:ascii="Arial" w:hAnsi="Arial" w:cs="Arial"/>
        </w:rPr>
        <w:t>En</w:t>
      </w:r>
      <w:r w:rsidR="002C7735" w:rsidRPr="00C01DC9">
        <w:rPr>
          <w:rFonts w:ascii="Arial" w:hAnsi="Arial" w:cs="Arial"/>
        </w:rPr>
        <w:t xml:space="preserve"> sintonía con la política institucional de la Universidad de Guadalajara (UdeG), durante el 2016, el Sistema de Educación Media Superior (SEMS) fortaleció su proyecto de Red Institucional de Acceso Inalámbrico (RIAI) en </w:t>
      </w:r>
      <w:r w:rsidR="00B37D5C">
        <w:rPr>
          <w:rFonts w:ascii="Arial" w:hAnsi="Arial" w:cs="Arial"/>
        </w:rPr>
        <w:t>las escuelas</w:t>
      </w:r>
      <w:r w:rsidR="002C7735" w:rsidRPr="00C01DC9">
        <w:rPr>
          <w:rFonts w:ascii="Arial" w:hAnsi="Arial" w:cs="Arial"/>
        </w:rPr>
        <w:t xml:space="preserve"> metropolitan</w:t>
      </w:r>
      <w:r w:rsidR="00B37D5C">
        <w:rPr>
          <w:rFonts w:ascii="Arial" w:hAnsi="Arial" w:cs="Arial"/>
        </w:rPr>
        <w:t>a</w:t>
      </w:r>
      <w:r w:rsidR="002C7735" w:rsidRPr="00C01DC9">
        <w:rPr>
          <w:rFonts w:ascii="Arial" w:hAnsi="Arial" w:cs="Arial"/>
        </w:rPr>
        <w:t xml:space="preserve">s y regionales. </w:t>
      </w:r>
    </w:p>
    <w:p w14:paraId="6392F982" w14:textId="49DD934A" w:rsidR="002C7735" w:rsidRPr="0004559B" w:rsidRDefault="002C7735" w:rsidP="002C7735">
      <w:pPr>
        <w:spacing w:before="240" w:line="360" w:lineRule="auto"/>
        <w:jc w:val="both"/>
        <w:rPr>
          <w:rFonts w:ascii="Arial" w:hAnsi="Arial" w:cs="Arial"/>
        </w:rPr>
      </w:pPr>
      <w:r w:rsidRPr="00C01DC9">
        <w:rPr>
          <w:rFonts w:ascii="Arial" w:hAnsi="Arial" w:cs="Arial"/>
        </w:rPr>
        <w:t xml:space="preserve">La coordinadora de Cómputo e Informática del SEMS, ingeniera Esmeralda Olmos de la Cruz, refirió que “con base en </w:t>
      </w:r>
      <w:r w:rsidRPr="0004559B">
        <w:rPr>
          <w:rFonts w:ascii="Arial" w:hAnsi="Arial" w:cs="Arial"/>
        </w:rPr>
        <w:t>el interés de la UdeG en establecer puntos de conectividad en los planteles para solventar las necesidades de los estudiantes, en el Consejo Técnico de Tecnologías de la Información</w:t>
      </w:r>
      <w:r w:rsidR="00E365DE" w:rsidRPr="0004559B">
        <w:rPr>
          <w:rFonts w:ascii="Arial" w:hAnsi="Arial" w:cs="Arial"/>
        </w:rPr>
        <w:t xml:space="preserve"> y </w:t>
      </w:r>
      <w:r w:rsidR="001179B7">
        <w:rPr>
          <w:rFonts w:ascii="Arial" w:hAnsi="Arial" w:cs="Arial"/>
        </w:rPr>
        <w:t xml:space="preserve">en </w:t>
      </w:r>
      <w:r w:rsidR="00E365DE" w:rsidRPr="0004559B">
        <w:rPr>
          <w:rFonts w:ascii="Arial" w:hAnsi="Arial" w:cs="Arial"/>
        </w:rPr>
        <w:t>la propia Coordinación de Cómputo e Informática</w:t>
      </w:r>
      <w:r w:rsidRPr="0004559B">
        <w:rPr>
          <w:rFonts w:ascii="Arial" w:hAnsi="Arial" w:cs="Arial"/>
        </w:rPr>
        <w:t xml:space="preserve"> hemos trabajado para garantizar este objetivo”.</w:t>
      </w:r>
    </w:p>
    <w:p w14:paraId="187AD2E9" w14:textId="5BBD4F2C" w:rsidR="002C7735" w:rsidRPr="00C01DC9" w:rsidRDefault="002C7735" w:rsidP="002C7735">
      <w:pPr>
        <w:spacing w:before="240" w:line="360" w:lineRule="auto"/>
        <w:jc w:val="both"/>
        <w:rPr>
          <w:rFonts w:ascii="Arial" w:hAnsi="Arial" w:cs="Arial"/>
          <w:lang w:val="es-ES_tradnl"/>
        </w:rPr>
      </w:pPr>
      <w:r w:rsidRPr="0004559B">
        <w:rPr>
          <w:rFonts w:ascii="Arial" w:hAnsi="Arial" w:cs="Arial"/>
        </w:rPr>
        <w:t xml:space="preserve">Por ello se </w:t>
      </w:r>
      <w:r w:rsidR="006835D2" w:rsidRPr="0004559B">
        <w:rPr>
          <w:rFonts w:ascii="Arial" w:hAnsi="Arial" w:cs="Arial"/>
        </w:rPr>
        <w:t>contará con</w:t>
      </w:r>
      <w:r w:rsidRPr="0004559B">
        <w:rPr>
          <w:rFonts w:ascii="Arial" w:hAnsi="Arial" w:cs="Arial"/>
          <w:lang w:val="es-ES_tradnl"/>
        </w:rPr>
        <w:t xml:space="preserve"> 84 puntos de acceso inalámbricos</w:t>
      </w:r>
      <w:r w:rsidR="006835D2" w:rsidRPr="0004559B">
        <w:rPr>
          <w:rFonts w:ascii="Arial" w:hAnsi="Arial" w:cs="Arial"/>
          <w:lang w:val="es-ES_tradnl"/>
        </w:rPr>
        <w:t xml:space="preserve"> más</w:t>
      </w:r>
      <w:r w:rsidRPr="0004559B">
        <w:rPr>
          <w:rFonts w:ascii="Arial" w:hAnsi="Arial" w:cs="Arial"/>
          <w:lang w:val="es-ES_tradnl"/>
        </w:rPr>
        <w:t xml:space="preserve"> para las 42 preparatorias regionales sede, con lo que se llega a un total de </w:t>
      </w:r>
      <w:r w:rsidR="00904BEA" w:rsidRPr="0004559B">
        <w:rPr>
          <w:rFonts w:ascii="Arial" w:hAnsi="Arial" w:cs="Arial"/>
        </w:rPr>
        <w:t>323</w:t>
      </w:r>
      <w:r w:rsidRPr="0004559B">
        <w:rPr>
          <w:rFonts w:ascii="Arial" w:hAnsi="Arial" w:cs="Arial"/>
        </w:rPr>
        <w:t xml:space="preserve"> puntos de </w:t>
      </w:r>
      <w:r w:rsidR="00E0551B">
        <w:rPr>
          <w:rFonts w:ascii="Arial" w:hAnsi="Arial" w:cs="Arial"/>
        </w:rPr>
        <w:t xml:space="preserve">esta clase de </w:t>
      </w:r>
      <w:r w:rsidRPr="0004559B">
        <w:rPr>
          <w:rFonts w:ascii="Arial" w:hAnsi="Arial" w:cs="Arial"/>
        </w:rPr>
        <w:t xml:space="preserve">acceso </w:t>
      </w:r>
      <w:r w:rsidR="00634BBB" w:rsidRPr="0004559B">
        <w:rPr>
          <w:rFonts w:ascii="Arial" w:hAnsi="Arial" w:cs="Arial"/>
        </w:rPr>
        <w:t xml:space="preserve">y </w:t>
      </w:r>
      <w:r w:rsidR="00E365DE" w:rsidRPr="0004559B">
        <w:rPr>
          <w:rFonts w:ascii="Arial" w:hAnsi="Arial" w:cs="Arial"/>
        </w:rPr>
        <w:t>más de 2</w:t>
      </w:r>
      <w:r w:rsidR="00634BBB" w:rsidRPr="0004559B">
        <w:rPr>
          <w:rFonts w:ascii="Arial" w:hAnsi="Arial" w:cs="Arial"/>
        </w:rPr>
        <w:t>0</w:t>
      </w:r>
      <w:r w:rsidR="00E365DE" w:rsidRPr="0004559B">
        <w:rPr>
          <w:rFonts w:ascii="Arial" w:hAnsi="Arial" w:cs="Arial"/>
        </w:rPr>
        <w:t xml:space="preserve"> mil</w:t>
      </w:r>
      <w:r w:rsidRPr="0004559B">
        <w:rPr>
          <w:rFonts w:ascii="Arial" w:hAnsi="Arial" w:cs="Arial"/>
        </w:rPr>
        <w:t xml:space="preserve"> usuarios soportados por la infraestructura de la </w:t>
      </w:r>
      <w:r w:rsidR="00E0551B">
        <w:rPr>
          <w:rFonts w:ascii="Arial" w:hAnsi="Arial" w:cs="Arial"/>
        </w:rPr>
        <w:t>r</w:t>
      </w:r>
      <w:r w:rsidRPr="0004559B">
        <w:rPr>
          <w:rFonts w:ascii="Arial" w:hAnsi="Arial" w:cs="Arial"/>
        </w:rPr>
        <w:t>ed</w:t>
      </w:r>
      <w:r w:rsidR="00634BBB" w:rsidRPr="0004559B">
        <w:rPr>
          <w:rFonts w:ascii="Arial" w:hAnsi="Arial" w:cs="Arial"/>
        </w:rPr>
        <w:t xml:space="preserve"> inalámbrica</w:t>
      </w:r>
      <w:r w:rsidRPr="0004559B">
        <w:rPr>
          <w:rFonts w:ascii="Arial" w:hAnsi="Arial" w:cs="Arial"/>
        </w:rPr>
        <w:t>, cuando</w:t>
      </w:r>
      <w:r>
        <w:rPr>
          <w:rFonts w:ascii="Arial" w:hAnsi="Arial" w:cs="Arial"/>
        </w:rPr>
        <w:t xml:space="preserve"> </w:t>
      </w:r>
      <w:r w:rsidRPr="00C01DC9">
        <w:rPr>
          <w:rFonts w:ascii="Arial" w:hAnsi="Arial" w:cs="Arial"/>
        </w:rPr>
        <w:t>en 2014 había 251 puntos de acceso en el SEMS</w:t>
      </w:r>
      <w:r>
        <w:rPr>
          <w:rFonts w:ascii="Arial" w:hAnsi="Arial" w:cs="Arial"/>
        </w:rPr>
        <w:t>.</w:t>
      </w:r>
    </w:p>
    <w:p w14:paraId="3AF9F096" w14:textId="77777777" w:rsidR="002C7735" w:rsidRDefault="002C7735" w:rsidP="002C7735">
      <w:pPr>
        <w:pStyle w:val="Cuerpo"/>
        <w:spacing w:line="360" w:lineRule="auto"/>
        <w:jc w:val="both"/>
        <w:rPr>
          <w:rFonts w:ascii="Arial" w:hAnsi="Arial" w:cs="Arial"/>
          <w:color w:val="auto"/>
        </w:rPr>
      </w:pPr>
    </w:p>
    <w:p w14:paraId="218F9052" w14:textId="108C071E" w:rsidR="002C7735" w:rsidRPr="00C01DC9" w:rsidRDefault="002C7735" w:rsidP="002C7735">
      <w:pPr>
        <w:pStyle w:val="Cuerpo"/>
        <w:spacing w:line="360" w:lineRule="auto"/>
        <w:jc w:val="both"/>
        <w:rPr>
          <w:rFonts w:ascii="Arial" w:hAnsi="Arial" w:cs="Arial"/>
          <w:color w:val="auto"/>
        </w:rPr>
      </w:pPr>
      <w:r w:rsidRPr="00C01DC9">
        <w:rPr>
          <w:rFonts w:ascii="Arial" w:hAnsi="Arial" w:cs="Arial"/>
          <w:color w:val="auto"/>
        </w:rPr>
        <w:t xml:space="preserve">Además de tener un total de 13 mil 987 equipos de cómputo distribuidos en </w:t>
      </w:r>
      <w:r w:rsidR="00E0551B">
        <w:rPr>
          <w:rFonts w:ascii="Arial" w:hAnsi="Arial" w:cs="Arial"/>
          <w:color w:val="auto"/>
        </w:rPr>
        <w:t>las escuelas</w:t>
      </w:r>
      <w:r w:rsidRPr="00C01DC9">
        <w:rPr>
          <w:rFonts w:ascii="Arial" w:hAnsi="Arial" w:cs="Arial"/>
          <w:color w:val="auto"/>
        </w:rPr>
        <w:t xml:space="preserve"> del </w:t>
      </w:r>
      <w:r w:rsidR="00E0551B" w:rsidRPr="00C01DC9">
        <w:rPr>
          <w:rFonts w:ascii="Arial" w:hAnsi="Arial" w:cs="Arial"/>
          <w:color w:val="auto"/>
        </w:rPr>
        <w:t>S</w:t>
      </w:r>
      <w:r w:rsidR="00E0551B">
        <w:rPr>
          <w:rFonts w:ascii="Arial" w:hAnsi="Arial" w:cs="Arial"/>
          <w:color w:val="auto"/>
        </w:rPr>
        <w:t>istema</w:t>
      </w:r>
      <w:r w:rsidRPr="00C01DC9">
        <w:rPr>
          <w:rFonts w:ascii="Arial" w:hAnsi="Arial" w:cs="Arial"/>
          <w:color w:val="auto"/>
        </w:rPr>
        <w:t xml:space="preserve">, en el </w:t>
      </w:r>
      <w:r w:rsidR="0004559B" w:rsidRPr="00C01DC9">
        <w:rPr>
          <w:rFonts w:ascii="Arial" w:hAnsi="Arial" w:cs="Arial"/>
          <w:color w:val="auto"/>
        </w:rPr>
        <w:t>último</w:t>
      </w:r>
      <w:r w:rsidRPr="00C01DC9">
        <w:rPr>
          <w:rFonts w:ascii="Arial" w:hAnsi="Arial" w:cs="Arial"/>
          <w:color w:val="auto"/>
        </w:rPr>
        <w:t xml:space="preserve"> año se adquirieron antenas con el propósito de renovar aquellas que </w:t>
      </w:r>
      <w:r w:rsidRPr="0004559B">
        <w:rPr>
          <w:rFonts w:ascii="Arial" w:hAnsi="Arial" w:cs="Arial"/>
          <w:color w:val="auto"/>
        </w:rPr>
        <w:t>eran obsoletas</w:t>
      </w:r>
      <w:r w:rsidR="001F20CD" w:rsidRPr="0004559B">
        <w:rPr>
          <w:rFonts w:ascii="Arial" w:hAnsi="Arial" w:cs="Arial"/>
          <w:color w:val="auto"/>
        </w:rPr>
        <w:t xml:space="preserve"> e incrementar la cobertura</w:t>
      </w:r>
      <w:r w:rsidRPr="0004559B">
        <w:rPr>
          <w:rFonts w:ascii="Arial" w:hAnsi="Arial" w:cs="Arial"/>
          <w:color w:val="auto"/>
        </w:rPr>
        <w:t>. Así, lo</w:t>
      </w:r>
      <w:r w:rsidR="00634BBB" w:rsidRPr="0004559B">
        <w:rPr>
          <w:rFonts w:ascii="Arial" w:hAnsi="Arial" w:cs="Arial"/>
          <w:color w:val="auto"/>
        </w:rPr>
        <w:t>s planteles</w:t>
      </w:r>
      <w:r w:rsidR="00634BBB">
        <w:rPr>
          <w:rFonts w:ascii="Arial" w:hAnsi="Arial" w:cs="Arial"/>
          <w:color w:val="auto"/>
        </w:rPr>
        <w:t xml:space="preserve"> regionales cuentan c</w:t>
      </w:r>
      <w:r w:rsidRPr="00C01DC9">
        <w:rPr>
          <w:rFonts w:ascii="Arial" w:hAnsi="Arial" w:cs="Arial"/>
          <w:color w:val="auto"/>
        </w:rPr>
        <w:t>on dos puntos de acceso de internet inalámbrico</w:t>
      </w:r>
      <w:r w:rsidR="001F20CD">
        <w:rPr>
          <w:rFonts w:ascii="Arial" w:hAnsi="Arial" w:cs="Arial"/>
          <w:color w:val="auto"/>
        </w:rPr>
        <w:t xml:space="preserve"> nuevos</w:t>
      </w:r>
      <w:r w:rsidRPr="00C01DC9">
        <w:rPr>
          <w:rFonts w:ascii="Arial" w:hAnsi="Arial" w:cs="Arial"/>
          <w:color w:val="auto"/>
        </w:rPr>
        <w:t xml:space="preserve">: uno en interiores y otro para brindar cobertura en el exterior, por ejemplo, para </w:t>
      </w:r>
      <w:proofErr w:type="spellStart"/>
      <w:r w:rsidRPr="00C01DC9">
        <w:rPr>
          <w:rFonts w:ascii="Arial" w:hAnsi="Arial" w:cs="Arial"/>
          <w:color w:val="auto"/>
        </w:rPr>
        <w:t>ciberjardines</w:t>
      </w:r>
      <w:proofErr w:type="spellEnd"/>
      <w:r w:rsidRPr="00C01DC9">
        <w:rPr>
          <w:rFonts w:ascii="Arial" w:hAnsi="Arial" w:cs="Arial"/>
          <w:color w:val="auto"/>
        </w:rPr>
        <w:t>.</w:t>
      </w:r>
    </w:p>
    <w:p w14:paraId="1BA06DDC" w14:textId="77777777" w:rsidR="002C7735" w:rsidRPr="00C01DC9" w:rsidRDefault="002C7735" w:rsidP="002C7735">
      <w:pPr>
        <w:pStyle w:val="Cuerpo"/>
        <w:spacing w:line="360" w:lineRule="auto"/>
        <w:jc w:val="both"/>
        <w:rPr>
          <w:rFonts w:ascii="Arial" w:hAnsi="Arial" w:cs="Arial"/>
          <w:color w:val="auto"/>
        </w:rPr>
      </w:pPr>
    </w:p>
    <w:p w14:paraId="3B1E59B4" w14:textId="0387E31B" w:rsidR="002C7735" w:rsidRPr="00C01DC9" w:rsidRDefault="002C7735" w:rsidP="002C7735">
      <w:pPr>
        <w:pStyle w:val="Cuerpo"/>
        <w:spacing w:line="360" w:lineRule="auto"/>
        <w:jc w:val="both"/>
        <w:rPr>
          <w:rFonts w:ascii="Arial" w:hAnsi="Arial" w:cs="Arial"/>
          <w:color w:val="auto"/>
        </w:rPr>
      </w:pPr>
      <w:r w:rsidRPr="00C01DC9">
        <w:rPr>
          <w:rFonts w:ascii="Arial" w:hAnsi="Arial" w:cs="Arial"/>
          <w:color w:val="auto"/>
        </w:rPr>
        <w:lastRenderedPageBreak/>
        <w:t xml:space="preserve">“Además de las antenas, se procuró </w:t>
      </w:r>
      <w:r w:rsidRPr="0004559B">
        <w:rPr>
          <w:rFonts w:ascii="Arial" w:hAnsi="Arial" w:cs="Arial"/>
          <w:color w:val="auto"/>
        </w:rPr>
        <w:t xml:space="preserve">gestionar las </w:t>
      </w:r>
      <w:r w:rsidR="001F20CD" w:rsidRPr="0004559B">
        <w:rPr>
          <w:rFonts w:ascii="Arial" w:hAnsi="Arial" w:cs="Arial"/>
          <w:color w:val="auto"/>
        </w:rPr>
        <w:t>mejoras</w:t>
      </w:r>
      <w:r w:rsidRPr="0004559B">
        <w:rPr>
          <w:rFonts w:ascii="Arial" w:hAnsi="Arial" w:cs="Arial"/>
          <w:color w:val="auto"/>
        </w:rPr>
        <w:t xml:space="preserve"> necesarias para contar con una velocidad de acceso a internet</w:t>
      </w:r>
      <w:r w:rsidR="001F20CD" w:rsidRPr="0004559B">
        <w:rPr>
          <w:rFonts w:ascii="Arial" w:hAnsi="Arial" w:cs="Arial"/>
          <w:color w:val="auto"/>
        </w:rPr>
        <w:t xml:space="preserve"> </w:t>
      </w:r>
      <w:r w:rsidR="00E0551B" w:rsidRPr="0004559B">
        <w:rPr>
          <w:rFonts w:ascii="Arial" w:hAnsi="Arial" w:cs="Arial"/>
          <w:color w:val="auto"/>
        </w:rPr>
        <w:t>de diez Mbps</w:t>
      </w:r>
      <w:r w:rsidR="001179B7">
        <w:rPr>
          <w:rFonts w:ascii="Arial" w:hAnsi="Arial" w:cs="Arial"/>
          <w:color w:val="auto"/>
        </w:rPr>
        <w:t xml:space="preserve"> (megabits por segundo)</w:t>
      </w:r>
      <w:r w:rsidR="001F20CD" w:rsidRPr="0004559B">
        <w:rPr>
          <w:rFonts w:ascii="Arial" w:hAnsi="Arial" w:cs="Arial"/>
          <w:color w:val="auto"/>
        </w:rPr>
        <w:t xml:space="preserve"> en l</w:t>
      </w:r>
      <w:r w:rsidR="00B37D5C">
        <w:rPr>
          <w:rFonts w:ascii="Arial" w:hAnsi="Arial" w:cs="Arial"/>
          <w:color w:val="auto"/>
        </w:rPr>
        <w:t>a</w:t>
      </w:r>
      <w:r w:rsidR="001F20CD" w:rsidRPr="0004559B">
        <w:rPr>
          <w:rFonts w:ascii="Arial" w:hAnsi="Arial" w:cs="Arial"/>
          <w:color w:val="auto"/>
        </w:rPr>
        <w:t xml:space="preserve">s 42 </w:t>
      </w:r>
      <w:r w:rsidR="00B37D5C">
        <w:rPr>
          <w:rFonts w:ascii="Arial" w:hAnsi="Arial" w:cs="Arial"/>
          <w:color w:val="auto"/>
        </w:rPr>
        <w:t>escuelas</w:t>
      </w:r>
      <w:r w:rsidR="00B37D5C" w:rsidRPr="0004559B">
        <w:rPr>
          <w:rFonts w:ascii="Arial" w:hAnsi="Arial" w:cs="Arial"/>
          <w:color w:val="auto"/>
        </w:rPr>
        <w:t xml:space="preserve"> </w:t>
      </w:r>
      <w:r w:rsidR="00CD63D1" w:rsidRPr="0004559B">
        <w:rPr>
          <w:rFonts w:ascii="Arial" w:hAnsi="Arial" w:cs="Arial"/>
          <w:color w:val="auto"/>
        </w:rPr>
        <w:t>regionales</w:t>
      </w:r>
      <w:r w:rsidR="001F20CD" w:rsidRPr="0004559B">
        <w:rPr>
          <w:rFonts w:ascii="Arial" w:hAnsi="Arial" w:cs="Arial"/>
          <w:color w:val="auto"/>
        </w:rPr>
        <w:t>”, añadió</w:t>
      </w:r>
      <w:r w:rsidR="001F20CD">
        <w:rPr>
          <w:rFonts w:ascii="Arial" w:hAnsi="Arial" w:cs="Arial"/>
          <w:color w:val="auto"/>
        </w:rPr>
        <w:t xml:space="preserve"> Olmos de la Cruz.</w:t>
      </w:r>
    </w:p>
    <w:p w14:paraId="1B17B4BB" w14:textId="794C0EC3" w:rsidR="002C7735" w:rsidRPr="00C01DC9" w:rsidRDefault="002C7735" w:rsidP="00B70925">
      <w:pPr>
        <w:spacing w:before="240" w:line="360" w:lineRule="auto"/>
        <w:jc w:val="both"/>
        <w:rPr>
          <w:rFonts w:ascii="Arial" w:hAnsi="Arial" w:cs="Arial"/>
        </w:rPr>
      </w:pPr>
      <w:r w:rsidRPr="00C01DC9">
        <w:rPr>
          <w:rFonts w:ascii="Arial" w:hAnsi="Arial" w:cs="Arial"/>
        </w:rPr>
        <w:t>En el caso de l</w:t>
      </w:r>
      <w:r w:rsidR="001179B7">
        <w:rPr>
          <w:rFonts w:ascii="Arial" w:hAnsi="Arial" w:cs="Arial"/>
        </w:rPr>
        <w:t>a</w:t>
      </w:r>
      <w:r w:rsidRPr="00C01DC9">
        <w:rPr>
          <w:rFonts w:ascii="Arial" w:hAnsi="Arial" w:cs="Arial"/>
        </w:rPr>
        <w:t>s</w:t>
      </w:r>
      <w:r w:rsidR="001179B7">
        <w:rPr>
          <w:rFonts w:ascii="Arial" w:hAnsi="Arial" w:cs="Arial"/>
        </w:rPr>
        <w:t xml:space="preserve"> preparatorias</w:t>
      </w:r>
      <w:r w:rsidRPr="00C01DC9">
        <w:rPr>
          <w:rFonts w:ascii="Arial" w:hAnsi="Arial" w:cs="Arial"/>
        </w:rPr>
        <w:t xml:space="preserve"> metropolitan</w:t>
      </w:r>
      <w:r w:rsidR="001179B7">
        <w:rPr>
          <w:rFonts w:ascii="Arial" w:hAnsi="Arial" w:cs="Arial"/>
        </w:rPr>
        <w:t>a</w:t>
      </w:r>
      <w:r w:rsidRPr="00C01DC9">
        <w:rPr>
          <w:rFonts w:ascii="Arial" w:hAnsi="Arial" w:cs="Arial"/>
        </w:rPr>
        <w:t xml:space="preserve">s, la capacidad de cobertura </w:t>
      </w:r>
      <w:r w:rsidRPr="0004559B">
        <w:rPr>
          <w:rFonts w:ascii="Arial" w:hAnsi="Arial" w:cs="Arial"/>
        </w:rPr>
        <w:t xml:space="preserve">promedio aumentó de siete por ciento en el 2015 a diez por ciento en 2016, mientras que en </w:t>
      </w:r>
      <w:r w:rsidR="001F20CD" w:rsidRPr="0004559B">
        <w:rPr>
          <w:rFonts w:ascii="Arial" w:hAnsi="Arial" w:cs="Arial"/>
        </w:rPr>
        <w:t xml:space="preserve">su conjunto entre </w:t>
      </w:r>
      <w:r w:rsidRPr="0004559B">
        <w:rPr>
          <w:rFonts w:ascii="Arial" w:hAnsi="Arial" w:cs="Arial"/>
        </w:rPr>
        <w:t xml:space="preserve">planteles </w:t>
      </w:r>
      <w:r w:rsidR="001F20CD" w:rsidRPr="0004559B">
        <w:rPr>
          <w:rFonts w:ascii="Arial" w:hAnsi="Arial" w:cs="Arial"/>
        </w:rPr>
        <w:t xml:space="preserve">metropolitanos y </w:t>
      </w:r>
      <w:r w:rsidRPr="0004559B">
        <w:rPr>
          <w:rFonts w:ascii="Arial" w:hAnsi="Arial" w:cs="Arial"/>
        </w:rPr>
        <w:t>regionales, la cobertura pas</w:t>
      </w:r>
      <w:r w:rsidR="001F20CD" w:rsidRPr="0004559B">
        <w:rPr>
          <w:rFonts w:ascii="Arial" w:hAnsi="Arial" w:cs="Arial"/>
        </w:rPr>
        <w:t>ará</w:t>
      </w:r>
      <w:r w:rsidRPr="0004559B">
        <w:rPr>
          <w:rFonts w:ascii="Arial" w:hAnsi="Arial" w:cs="Arial"/>
        </w:rPr>
        <w:t xml:space="preserve"> de 7.6 por ciento a 14</w:t>
      </w:r>
      <w:r w:rsidR="001179B7">
        <w:rPr>
          <w:rFonts w:ascii="Arial" w:hAnsi="Arial" w:cs="Arial"/>
        </w:rPr>
        <w:t xml:space="preserve"> %</w:t>
      </w:r>
      <w:r w:rsidRPr="0004559B">
        <w:rPr>
          <w:rFonts w:ascii="Arial" w:hAnsi="Arial" w:cs="Arial"/>
        </w:rPr>
        <w:t>.</w:t>
      </w:r>
      <w:bookmarkStart w:id="0" w:name="_GoBack"/>
      <w:bookmarkEnd w:id="0"/>
    </w:p>
    <w:p w14:paraId="735AC565" w14:textId="53502F96" w:rsidR="001A4CEA" w:rsidRDefault="002C7735" w:rsidP="00D51EC7">
      <w:pPr>
        <w:spacing w:before="240" w:line="360" w:lineRule="auto"/>
        <w:jc w:val="both"/>
      </w:pPr>
      <w:r w:rsidRPr="00C01DC9">
        <w:rPr>
          <w:rFonts w:ascii="Arial" w:hAnsi="Arial" w:cs="Arial"/>
        </w:rPr>
        <w:t xml:space="preserve">Entre los retos que se </w:t>
      </w:r>
      <w:r w:rsidR="001179B7">
        <w:rPr>
          <w:rFonts w:ascii="Arial" w:hAnsi="Arial" w:cs="Arial"/>
        </w:rPr>
        <w:t>atienden en</w:t>
      </w:r>
      <w:r w:rsidRPr="00C01DC9">
        <w:rPr>
          <w:rFonts w:ascii="Arial" w:hAnsi="Arial" w:cs="Arial"/>
        </w:rPr>
        <w:t xml:space="preserve"> 2017 se encuentran “</w:t>
      </w:r>
      <w:r>
        <w:rPr>
          <w:rFonts w:ascii="Arial" w:hAnsi="Arial" w:cs="Arial"/>
          <w:lang w:val="es-ES_tradnl"/>
        </w:rPr>
        <w:t>a</w:t>
      </w:r>
      <w:r w:rsidRPr="00C01DC9">
        <w:rPr>
          <w:rFonts w:ascii="Arial" w:hAnsi="Arial" w:cs="Arial"/>
          <w:lang w:val="es-ES_tradnl"/>
        </w:rPr>
        <w:t>mpliar el</w:t>
      </w:r>
      <w:r w:rsidR="00B37D5C">
        <w:rPr>
          <w:rFonts w:ascii="Arial" w:hAnsi="Arial" w:cs="Arial"/>
          <w:lang w:val="es-ES_tradnl"/>
        </w:rPr>
        <w:t xml:space="preserve"> espacio</w:t>
      </w:r>
      <w:r w:rsidRPr="00C01DC9">
        <w:rPr>
          <w:rFonts w:ascii="Arial" w:hAnsi="Arial" w:cs="Arial"/>
          <w:lang w:val="es-ES_tradnl"/>
        </w:rPr>
        <w:t xml:space="preserve"> </w:t>
      </w:r>
      <w:r w:rsidR="00B37D5C">
        <w:rPr>
          <w:rFonts w:ascii="Arial" w:hAnsi="Arial" w:cs="Arial"/>
          <w:lang w:val="es-ES_tradnl"/>
        </w:rPr>
        <w:t>en plataformas como Moodle y Google que sirven</w:t>
      </w:r>
      <w:r w:rsidRPr="00C01DC9">
        <w:rPr>
          <w:rFonts w:ascii="Arial" w:hAnsi="Arial" w:cs="Arial"/>
          <w:lang w:val="es-ES_tradnl"/>
        </w:rPr>
        <w:t xml:space="preserve"> para hospedar </w:t>
      </w:r>
      <w:r w:rsidRPr="00C01DC9">
        <w:rPr>
          <w:rFonts w:ascii="Arial" w:hAnsi="Arial" w:cs="Arial"/>
          <w:lang w:val="es-ES"/>
        </w:rPr>
        <w:t>ambientes virtuales de aprendizaje</w:t>
      </w:r>
      <w:r w:rsidRPr="00C01DC9">
        <w:rPr>
          <w:rFonts w:ascii="Arial" w:hAnsi="Arial" w:cs="Arial"/>
        </w:rPr>
        <w:t xml:space="preserve"> y, dependiendo de los recursos, continuar con el crecimiento de la red inalámbrica”.</w:t>
      </w:r>
    </w:p>
    <w:sectPr w:rsidR="001A4CEA">
      <w:headerReference w:type="default" r:id="rId7"/>
      <w:footerReference w:type="default" r:id="rId8"/>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1E27" w14:textId="77777777" w:rsidR="00FA7AE6" w:rsidRDefault="00FA7AE6">
      <w:r>
        <w:separator/>
      </w:r>
    </w:p>
  </w:endnote>
  <w:endnote w:type="continuationSeparator" w:id="0">
    <w:p w14:paraId="058F9083" w14:textId="77777777" w:rsidR="00FA7AE6" w:rsidRDefault="00FA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714E" w14:textId="77777777" w:rsidR="001A4CEA" w:rsidRDefault="001A4CEA">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A611F" w14:textId="77777777" w:rsidR="00FA7AE6" w:rsidRDefault="00FA7AE6">
      <w:r>
        <w:separator/>
      </w:r>
    </w:p>
  </w:footnote>
  <w:footnote w:type="continuationSeparator" w:id="0">
    <w:p w14:paraId="714CBC89" w14:textId="77777777" w:rsidR="00FA7AE6" w:rsidRDefault="00FA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10B9F" w14:textId="77777777" w:rsidR="001A4CEA" w:rsidRDefault="007E4B41">
    <w:pPr>
      <w:pStyle w:val="Encabezado"/>
    </w:pPr>
    <w:r>
      <w:rPr>
        <w:noProof/>
        <w:lang w:val="es-MX" w:eastAsia="es-MX"/>
      </w:rPr>
      <w:drawing>
        <wp:anchor distT="152400" distB="152400" distL="152400" distR="152400" simplePos="0" relativeHeight="251658240" behindDoc="1" locked="0" layoutInCell="1" allowOverlap="1" wp14:anchorId="2D049E92" wp14:editId="2544247A">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26605"/>
    <w:multiLevelType w:val="multilevel"/>
    <w:tmpl w:val="2E6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95D36"/>
    <w:multiLevelType w:val="multilevel"/>
    <w:tmpl w:val="3B6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EA"/>
    <w:rsid w:val="00035BD6"/>
    <w:rsid w:val="0004559B"/>
    <w:rsid w:val="001179B7"/>
    <w:rsid w:val="001651D0"/>
    <w:rsid w:val="001A4CEA"/>
    <w:rsid w:val="001F20CD"/>
    <w:rsid w:val="00235A25"/>
    <w:rsid w:val="002942A5"/>
    <w:rsid w:val="002C7735"/>
    <w:rsid w:val="002E4EE2"/>
    <w:rsid w:val="003704F2"/>
    <w:rsid w:val="004D3724"/>
    <w:rsid w:val="004E31E0"/>
    <w:rsid w:val="005E18B1"/>
    <w:rsid w:val="00634BBB"/>
    <w:rsid w:val="006835D2"/>
    <w:rsid w:val="007E4B41"/>
    <w:rsid w:val="007E76C0"/>
    <w:rsid w:val="00814524"/>
    <w:rsid w:val="00904BEA"/>
    <w:rsid w:val="009B10AC"/>
    <w:rsid w:val="00AD0421"/>
    <w:rsid w:val="00B152B7"/>
    <w:rsid w:val="00B37D5C"/>
    <w:rsid w:val="00B70925"/>
    <w:rsid w:val="00C906B8"/>
    <w:rsid w:val="00CD63D1"/>
    <w:rsid w:val="00D51EC7"/>
    <w:rsid w:val="00D6234D"/>
    <w:rsid w:val="00DB0DE0"/>
    <w:rsid w:val="00DD0D40"/>
    <w:rsid w:val="00DE77E7"/>
    <w:rsid w:val="00E0551B"/>
    <w:rsid w:val="00E365DE"/>
    <w:rsid w:val="00EF47F9"/>
    <w:rsid w:val="00FA7A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B5548"/>
  <w15:docId w15:val="{0706C0E3-A4F4-4406-8560-E86467CA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rPr>
      <w:rFonts w:ascii="Cambria" w:eastAsia="Cambria" w:hAnsi="Cambria" w:cs="Cambria"/>
      <w:color w:val="000000"/>
      <w:sz w:val="22"/>
      <w:szCs w:val="22"/>
      <w:u w:color="000000"/>
      <w:lang w:val="es-ES_tradnl"/>
    </w:rPr>
  </w:style>
  <w:style w:type="character" w:customStyle="1" w:styleId="apple-converted-space">
    <w:name w:val="apple-converted-space"/>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styleId="NormalWeb">
    <w:name w:val="Normal (Web)"/>
    <w:basedOn w:val="Normal"/>
    <w:uiPriority w:val="99"/>
    <w:unhideWhenUsed/>
    <w:rsid w:val="005E18B1"/>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s-MX"/>
    </w:rPr>
  </w:style>
  <w:style w:type="paragraph" w:styleId="Prrafodelista">
    <w:name w:val="List Paragraph"/>
    <w:basedOn w:val="Normal"/>
    <w:uiPriority w:val="34"/>
    <w:qFormat/>
    <w:rsid w:val="007E76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Refdecomentario">
    <w:name w:val="annotation reference"/>
    <w:basedOn w:val="Fuentedeprrafopredeter"/>
    <w:uiPriority w:val="99"/>
    <w:semiHidden/>
    <w:unhideWhenUsed/>
    <w:rsid w:val="001F20CD"/>
    <w:rPr>
      <w:sz w:val="18"/>
      <w:szCs w:val="18"/>
    </w:rPr>
  </w:style>
  <w:style w:type="paragraph" w:styleId="Textocomentario">
    <w:name w:val="annotation text"/>
    <w:basedOn w:val="Normal"/>
    <w:link w:val="TextocomentarioCar"/>
    <w:uiPriority w:val="99"/>
    <w:semiHidden/>
    <w:unhideWhenUsed/>
    <w:rsid w:val="001F20CD"/>
  </w:style>
  <w:style w:type="character" w:customStyle="1" w:styleId="TextocomentarioCar">
    <w:name w:val="Texto comentario Car"/>
    <w:basedOn w:val="Fuentedeprrafopredeter"/>
    <w:link w:val="Textocomentario"/>
    <w:uiPriority w:val="99"/>
    <w:semiHidden/>
    <w:rsid w:val="001F20CD"/>
    <w:rPr>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1F20CD"/>
    <w:rPr>
      <w:b/>
      <w:bCs/>
      <w:sz w:val="20"/>
      <w:szCs w:val="20"/>
    </w:rPr>
  </w:style>
  <w:style w:type="character" w:customStyle="1" w:styleId="AsuntodelcomentarioCar">
    <w:name w:val="Asunto del comentario Car"/>
    <w:basedOn w:val="TextocomentarioCar"/>
    <w:link w:val="Asuntodelcomentario"/>
    <w:uiPriority w:val="99"/>
    <w:semiHidden/>
    <w:rsid w:val="001F20CD"/>
    <w:rPr>
      <w:b/>
      <w:bCs/>
      <w:sz w:val="24"/>
      <w:szCs w:val="24"/>
      <w:lang w:val="es-MX" w:eastAsia="en-US"/>
    </w:rPr>
  </w:style>
  <w:style w:type="paragraph" w:styleId="Textodeglobo">
    <w:name w:val="Balloon Text"/>
    <w:basedOn w:val="Normal"/>
    <w:link w:val="TextodegloboCar"/>
    <w:uiPriority w:val="99"/>
    <w:semiHidden/>
    <w:unhideWhenUsed/>
    <w:rsid w:val="001F20CD"/>
    <w:rPr>
      <w:sz w:val="18"/>
      <w:szCs w:val="18"/>
    </w:rPr>
  </w:style>
  <w:style w:type="character" w:customStyle="1" w:styleId="TextodegloboCar">
    <w:name w:val="Texto de globo Car"/>
    <w:basedOn w:val="Fuentedeprrafopredeter"/>
    <w:link w:val="Textodeglobo"/>
    <w:uiPriority w:val="99"/>
    <w:semiHidden/>
    <w:rsid w:val="001F20CD"/>
    <w:rPr>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873">
      <w:bodyDiv w:val="1"/>
      <w:marLeft w:val="0"/>
      <w:marRight w:val="0"/>
      <w:marTop w:val="0"/>
      <w:marBottom w:val="0"/>
      <w:divBdr>
        <w:top w:val="none" w:sz="0" w:space="0" w:color="auto"/>
        <w:left w:val="none" w:sz="0" w:space="0" w:color="auto"/>
        <w:bottom w:val="none" w:sz="0" w:space="0" w:color="auto"/>
        <w:right w:val="none" w:sz="0" w:space="0" w:color="auto"/>
      </w:divBdr>
    </w:div>
    <w:div w:id="726344595">
      <w:bodyDiv w:val="1"/>
      <w:marLeft w:val="0"/>
      <w:marRight w:val="0"/>
      <w:marTop w:val="0"/>
      <w:marBottom w:val="0"/>
      <w:divBdr>
        <w:top w:val="none" w:sz="0" w:space="0" w:color="auto"/>
        <w:left w:val="none" w:sz="0" w:space="0" w:color="auto"/>
        <w:bottom w:val="none" w:sz="0" w:space="0" w:color="auto"/>
        <w:right w:val="none" w:sz="0" w:space="0" w:color="auto"/>
      </w:divBdr>
    </w:div>
    <w:div w:id="943342444">
      <w:bodyDiv w:val="1"/>
      <w:marLeft w:val="0"/>
      <w:marRight w:val="0"/>
      <w:marTop w:val="0"/>
      <w:marBottom w:val="0"/>
      <w:divBdr>
        <w:top w:val="none" w:sz="0" w:space="0" w:color="auto"/>
        <w:left w:val="none" w:sz="0" w:space="0" w:color="auto"/>
        <w:bottom w:val="none" w:sz="0" w:space="0" w:color="auto"/>
        <w:right w:val="none" w:sz="0" w:space="0" w:color="auto"/>
      </w:divBdr>
    </w:div>
    <w:div w:id="158957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Aceves Velazquez, Nancy Wendy</dc:creator>
  <cp:lastModifiedBy>Soporte</cp:lastModifiedBy>
  <cp:revision>5</cp:revision>
  <dcterms:created xsi:type="dcterms:W3CDTF">2017-02-15T20:26:00Z</dcterms:created>
  <dcterms:modified xsi:type="dcterms:W3CDTF">2017-02-15T21:49:00Z</dcterms:modified>
</cp:coreProperties>
</file>